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A8401C" w14:textId="0FBEC6CB" w:rsidR="005A4224" w:rsidRPr="00B22CF8" w:rsidRDefault="00B22CF8">
      <w:pPr>
        <w:rPr>
          <w:b/>
          <w:bCs/>
          <w:sz w:val="28"/>
          <w:szCs w:val="28"/>
          <w:lang w:val="en-US"/>
        </w:rPr>
      </w:pPr>
      <w:r w:rsidRPr="00B22CF8">
        <w:rPr>
          <w:b/>
          <w:bCs/>
          <w:sz w:val="28"/>
          <w:szCs w:val="28"/>
          <w:lang w:val="en-US"/>
        </w:rPr>
        <w:t>Jed</w:t>
      </w:r>
      <w:r>
        <w:rPr>
          <w:b/>
          <w:bCs/>
          <w:sz w:val="28"/>
          <w:szCs w:val="28"/>
          <w:lang w:val="en-US"/>
        </w:rPr>
        <w:t>’</w:t>
      </w:r>
      <w:r w:rsidRPr="00B22CF8">
        <w:rPr>
          <w:b/>
          <w:bCs/>
          <w:sz w:val="28"/>
          <w:szCs w:val="28"/>
          <w:lang w:val="en-US"/>
        </w:rPr>
        <w:t xml:space="preserve">s VGUI </w:t>
      </w:r>
      <w:r>
        <w:rPr>
          <w:b/>
          <w:bCs/>
          <w:sz w:val="28"/>
          <w:szCs w:val="28"/>
          <w:lang w:val="en-US"/>
        </w:rPr>
        <w:t xml:space="preserve">- </w:t>
      </w:r>
      <w:r w:rsidRPr="00B22CF8">
        <w:rPr>
          <w:b/>
          <w:bCs/>
          <w:sz w:val="28"/>
          <w:szCs w:val="28"/>
          <w:lang w:val="en-US"/>
        </w:rPr>
        <w:t>extra class menu images only.</w:t>
      </w:r>
      <w:r>
        <w:rPr>
          <w:b/>
          <w:bCs/>
          <w:sz w:val="28"/>
          <w:szCs w:val="28"/>
          <w:lang w:val="en-US"/>
        </w:rPr>
        <w:t xml:space="preserve"> (Modified by INsane 2024)</w:t>
      </w:r>
    </w:p>
    <w:p w14:paraId="4B21A0BA" w14:textId="70129B7D" w:rsidR="00B22CF8" w:rsidRDefault="00B22CF8">
      <w:pPr>
        <w:rPr>
          <w:lang w:val="en-US"/>
        </w:rPr>
      </w:pPr>
      <w:r>
        <w:rPr>
          <w:lang w:val="en-US"/>
        </w:rPr>
        <w:t>This modification adjusts the team menu and class menus to show an extra image at the top right with a generic player image.</w:t>
      </w:r>
    </w:p>
    <w:p w14:paraId="68C1EC5C" w14:textId="0E661194" w:rsidR="007F749F" w:rsidRPr="007B321F" w:rsidRDefault="007F749F">
      <w:pPr>
        <w:rPr>
          <w:b/>
          <w:bCs/>
          <w:sz w:val="28"/>
          <w:szCs w:val="28"/>
          <w:lang w:val="en-US"/>
        </w:rPr>
      </w:pPr>
      <w:r w:rsidRPr="007B321F">
        <w:rPr>
          <w:b/>
          <w:bCs/>
          <w:sz w:val="28"/>
          <w:szCs w:val="28"/>
          <w:lang w:val="en-US"/>
        </w:rPr>
        <w:t>See page 2 for images.</w:t>
      </w:r>
    </w:p>
    <w:p w14:paraId="09B78EF6" w14:textId="669CC57C" w:rsidR="00B22CF8" w:rsidRDefault="00B22CF8">
      <w:pPr>
        <w:rPr>
          <w:lang w:val="en-US"/>
        </w:rPr>
      </w:pPr>
      <w:r>
        <w:rPr>
          <w:lang w:val="en-US"/>
        </w:rPr>
        <w:t>This is for people that loved that extra detail but didn’t like the rest of Jed’s HUD, in particular the fonts used.</w:t>
      </w:r>
    </w:p>
    <w:p w14:paraId="6E43C1C8" w14:textId="3C5004BC" w:rsidR="00B22CF8" w:rsidRDefault="00B22CF8">
      <w:pPr>
        <w:rPr>
          <w:lang w:val="en-US"/>
        </w:rPr>
      </w:pPr>
      <w:r>
        <w:rPr>
          <w:lang w:val="en-US"/>
        </w:rPr>
        <w:t>The modification adjusts 6 text files (.res files) in dod\resource\UI that control the VGUI panels for team and class, Allied, Axis, British, Allied Para, Axis Para classes and one image for the team menu that shows three figures.</w:t>
      </w:r>
    </w:p>
    <w:p w14:paraId="5E702C26" w14:textId="7183C1F7" w:rsidR="00B22CF8" w:rsidRDefault="00B22CF8">
      <w:pPr>
        <w:rPr>
          <w:lang w:val="en-US"/>
        </w:rPr>
      </w:pPr>
      <w:r>
        <w:rPr>
          <w:lang w:val="en-US"/>
        </w:rPr>
        <w:t>This adds 6 images to the HUD panels in dod\</w:t>
      </w:r>
      <w:proofErr w:type="spellStart"/>
      <w:r>
        <w:rPr>
          <w:lang w:val="en-US"/>
        </w:rPr>
        <w:t>gfx</w:t>
      </w:r>
      <w:proofErr w:type="spellEnd"/>
      <w:r>
        <w:rPr>
          <w:lang w:val="en-US"/>
        </w:rPr>
        <w:t>.</w:t>
      </w:r>
    </w:p>
    <w:p w14:paraId="269E9418" w14:textId="28219198" w:rsidR="007F749F" w:rsidRPr="007F749F" w:rsidRDefault="007F749F">
      <w:pPr>
        <w:rPr>
          <w:b/>
          <w:bCs/>
          <w:sz w:val="32"/>
          <w:szCs w:val="32"/>
          <w:lang w:val="en-US"/>
        </w:rPr>
      </w:pPr>
      <w:r w:rsidRPr="007F749F">
        <w:rPr>
          <w:b/>
          <w:bCs/>
          <w:sz w:val="32"/>
          <w:szCs w:val="32"/>
          <w:lang w:val="en-US"/>
        </w:rPr>
        <w:t>To install:</w:t>
      </w:r>
    </w:p>
    <w:p w14:paraId="78AE3397" w14:textId="7D224EF3" w:rsidR="006B7D93" w:rsidRDefault="007F749F">
      <w:pPr>
        <w:rPr>
          <w:lang w:val="en-US"/>
        </w:rPr>
      </w:pPr>
      <w:r>
        <w:rPr>
          <w:lang w:val="en-US"/>
        </w:rPr>
        <w:t xml:space="preserve">To install this </w:t>
      </w:r>
      <w:r w:rsidR="006B7D93">
        <w:rPr>
          <w:lang w:val="en-US"/>
        </w:rPr>
        <w:t>on Linux or Windows I have used the “</w:t>
      </w:r>
      <w:proofErr w:type="spellStart"/>
      <w:r w:rsidR="006B7D93">
        <w:rPr>
          <w:lang w:val="en-US"/>
        </w:rPr>
        <w:t>dod_addon</w:t>
      </w:r>
      <w:proofErr w:type="spellEnd"/>
      <w:r w:rsidR="006B7D93">
        <w:rPr>
          <w:lang w:val="en-US"/>
        </w:rPr>
        <w:t>” folder method that you install in your Half-Life folder, this makes sure your custom files are not over righting the default files, link below on that…</w:t>
      </w:r>
    </w:p>
    <w:p w14:paraId="542128F3" w14:textId="7AC593A3" w:rsidR="006B7D93" w:rsidRDefault="006B7D93">
      <w:pPr>
        <w:rPr>
          <w:lang w:val="en-US"/>
        </w:rPr>
      </w:pPr>
      <w:hyperlink r:id="rId7" w:history="1">
        <w:r w:rsidRPr="002C2FEC">
          <w:rPr>
            <w:rStyle w:val="Hyperlink"/>
            <w:lang w:val="en-US"/>
          </w:rPr>
          <w:t>https://sturmbot.org/index.php/dod-turtorials/day-of-defeat-customisation-guides/113-how-to-add-custom-files-to-steam-day-of-defeat-1-3</w:t>
        </w:r>
      </w:hyperlink>
    </w:p>
    <w:p w14:paraId="571D6F4C" w14:textId="59CB33EE" w:rsidR="00F649CD" w:rsidRPr="00F649CD" w:rsidRDefault="00F649CD" w:rsidP="00F649CD">
      <w:pPr>
        <w:rPr>
          <w:b/>
          <w:bCs/>
          <w:lang w:val="en-US"/>
        </w:rPr>
      </w:pPr>
      <w:r>
        <w:rPr>
          <w:b/>
          <w:bCs/>
          <w:lang w:val="en-US"/>
        </w:rPr>
        <w:t>To Find your “Half-Life folder.</w:t>
      </w:r>
    </w:p>
    <w:p w14:paraId="526E916F" w14:textId="7E9ED6B9" w:rsidR="00F649CD" w:rsidRDefault="00F649CD" w:rsidP="00F649CD">
      <w:pPr>
        <w:rPr>
          <w:lang w:val="en-US"/>
        </w:rPr>
      </w:pPr>
      <w:r>
        <w:rPr>
          <w:lang w:val="en-US"/>
        </w:rPr>
        <w:t xml:space="preserve"> Go to your Steam Library and…</w:t>
      </w:r>
    </w:p>
    <w:p w14:paraId="46206DD1" w14:textId="77777777" w:rsidR="00F649CD" w:rsidRDefault="00F649CD" w:rsidP="00F649CD">
      <w:pPr>
        <w:pStyle w:val="ListParagraph"/>
        <w:numPr>
          <w:ilvl w:val="0"/>
          <w:numId w:val="1"/>
        </w:numPr>
        <w:rPr>
          <w:lang w:val="en-US"/>
        </w:rPr>
      </w:pPr>
      <w:r>
        <w:rPr>
          <w:lang w:val="en-US"/>
        </w:rPr>
        <w:t>Right-click on the dod icon</w:t>
      </w:r>
    </w:p>
    <w:p w14:paraId="0E888897" w14:textId="353C7A49" w:rsidR="00F649CD" w:rsidRDefault="00F649CD" w:rsidP="00F649CD">
      <w:pPr>
        <w:pStyle w:val="ListParagraph"/>
        <w:numPr>
          <w:ilvl w:val="0"/>
          <w:numId w:val="1"/>
        </w:numPr>
        <w:rPr>
          <w:lang w:val="en-US"/>
        </w:rPr>
      </w:pPr>
      <w:r>
        <w:rPr>
          <w:lang w:val="en-US"/>
        </w:rPr>
        <w:t>Select “Manage” then “Browse Local files”</w:t>
      </w:r>
      <w:r w:rsidRPr="00F649CD">
        <w:rPr>
          <w:lang w:val="en-US"/>
        </w:rPr>
        <w:t xml:space="preserve"> </w:t>
      </w:r>
    </w:p>
    <w:p w14:paraId="732088E7" w14:textId="3B940A49" w:rsidR="00F649CD" w:rsidRDefault="00F649CD" w:rsidP="00F649CD">
      <w:pPr>
        <w:pStyle w:val="ListParagraph"/>
        <w:numPr>
          <w:ilvl w:val="0"/>
          <w:numId w:val="1"/>
        </w:numPr>
        <w:rPr>
          <w:lang w:val="en-US"/>
        </w:rPr>
      </w:pPr>
      <w:r>
        <w:rPr>
          <w:lang w:val="en-US"/>
        </w:rPr>
        <w:t>Your file manager will open in the “Half-Life” folder.</w:t>
      </w:r>
    </w:p>
    <w:p w14:paraId="03C6122F" w14:textId="37A748C9" w:rsidR="00F649CD" w:rsidRDefault="00F649CD" w:rsidP="00F649CD">
      <w:pPr>
        <w:pStyle w:val="ListParagraph"/>
        <w:numPr>
          <w:ilvl w:val="0"/>
          <w:numId w:val="1"/>
        </w:numPr>
        <w:rPr>
          <w:lang w:val="en-US"/>
        </w:rPr>
      </w:pPr>
      <w:r>
        <w:rPr>
          <w:lang w:val="en-US"/>
        </w:rPr>
        <w:t xml:space="preserve">Place the </w:t>
      </w:r>
      <w:r w:rsidRPr="00F649CD">
        <w:rPr>
          <w:b/>
          <w:bCs/>
          <w:lang w:val="en-US"/>
        </w:rPr>
        <w:t>"</w:t>
      </w:r>
      <w:proofErr w:type="spellStart"/>
      <w:r w:rsidRPr="00F649CD">
        <w:rPr>
          <w:b/>
          <w:bCs/>
          <w:lang w:val="en-US"/>
        </w:rPr>
        <w:t>dod_addon</w:t>
      </w:r>
      <w:proofErr w:type="spellEnd"/>
      <w:r w:rsidRPr="00F649CD">
        <w:rPr>
          <w:b/>
          <w:bCs/>
          <w:lang w:val="en-US"/>
        </w:rPr>
        <w:t>"</w:t>
      </w:r>
      <w:r w:rsidRPr="00F649CD">
        <w:rPr>
          <w:lang w:val="en-US"/>
        </w:rPr>
        <w:t xml:space="preserve"> folder</w:t>
      </w:r>
      <w:r>
        <w:rPr>
          <w:lang w:val="en-US"/>
        </w:rPr>
        <w:t xml:space="preserve"> in the </w:t>
      </w:r>
      <w:r w:rsidRPr="00F649CD">
        <w:rPr>
          <w:b/>
          <w:bCs/>
          <w:lang w:val="en-US"/>
        </w:rPr>
        <w:t>“Half-Life”</w:t>
      </w:r>
      <w:r>
        <w:rPr>
          <w:lang w:val="en-US"/>
        </w:rPr>
        <w:t xml:space="preserve"> folder.</w:t>
      </w:r>
    </w:p>
    <w:p w14:paraId="41151F8F" w14:textId="77B29A80" w:rsidR="00F649CD" w:rsidRDefault="00F649CD" w:rsidP="00F649CD">
      <w:pPr>
        <w:rPr>
          <w:lang w:val="en-US"/>
        </w:rPr>
      </w:pPr>
      <w:r>
        <w:rPr>
          <w:lang w:val="en-US"/>
        </w:rPr>
        <w:t>This will also work on other HUD’s like mine, it just adds the images to the panels and shouldn’t negatively affect other HUD’s.</w:t>
      </w:r>
    </w:p>
    <w:p w14:paraId="00E83FDD" w14:textId="131CF03C" w:rsidR="007B321F" w:rsidRDefault="007B321F" w:rsidP="00F649CD">
      <w:pPr>
        <w:rPr>
          <w:lang w:val="en-US"/>
        </w:rPr>
      </w:pPr>
      <w:r>
        <w:rPr>
          <w:lang w:val="en-US"/>
        </w:rPr>
        <w:t>A reminder that this work is from JED, not me, I just took this part of his HUD and made an addon, his full HUD is on my website...</w:t>
      </w:r>
    </w:p>
    <w:p w14:paraId="1E26DB84" w14:textId="205B0E24" w:rsidR="007B321F" w:rsidRPr="00F649CD" w:rsidRDefault="007B321F" w:rsidP="00F649CD">
      <w:pPr>
        <w:rPr>
          <w:lang w:val="en-US"/>
        </w:rPr>
      </w:pPr>
      <w:hyperlink r:id="rId8" w:history="1">
        <w:r w:rsidRPr="002C2FEC">
          <w:rPr>
            <w:rStyle w:val="Hyperlink"/>
            <w:lang w:val="en-US"/>
          </w:rPr>
          <w:t>https://sturmbot.org/index.php/downloads/download/10-day-of-defeat-gui-and-hud/21-jed-s-day-of-defeat-vgui-1-2</w:t>
        </w:r>
      </w:hyperlink>
    </w:p>
    <w:p w14:paraId="43C0791D" w14:textId="66A6DA8B" w:rsidR="00F649CD" w:rsidRDefault="00F649CD" w:rsidP="00F649CD">
      <w:pPr>
        <w:rPr>
          <w:lang w:val="en-US"/>
        </w:rPr>
      </w:pPr>
      <w:r>
        <w:rPr>
          <w:lang w:val="en-US"/>
        </w:rPr>
        <w:t>INsane</w:t>
      </w:r>
    </w:p>
    <w:p w14:paraId="6464F1AE" w14:textId="454D1AB7" w:rsidR="00F649CD" w:rsidRPr="00F649CD" w:rsidRDefault="00F649CD" w:rsidP="00F649CD">
      <w:pPr>
        <w:rPr>
          <w:lang w:val="en-US"/>
        </w:rPr>
      </w:pPr>
      <w:r>
        <w:rPr>
          <w:lang w:val="en-US"/>
        </w:rPr>
        <w:t>Sturmbot.org</w:t>
      </w:r>
    </w:p>
    <w:p w14:paraId="6B434325" w14:textId="77777777" w:rsidR="00F649CD" w:rsidRDefault="00F649CD" w:rsidP="00F649CD">
      <w:pPr>
        <w:rPr>
          <w:lang w:val="en-US"/>
        </w:rPr>
      </w:pPr>
    </w:p>
    <w:p w14:paraId="79DB883C" w14:textId="77777777" w:rsidR="00F649CD" w:rsidRDefault="00F649CD">
      <w:pPr>
        <w:rPr>
          <w:lang w:val="en-US"/>
        </w:rPr>
      </w:pPr>
    </w:p>
    <w:p w14:paraId="74C81AC7" w14:textId="77777777" w:rsidR="007F749F" w:rsidRDefault="007F749F">
      <w:pPr>
        <w:rPr>
          <w:lang w:val="en-US"/>
        </w:rPr>
      </w:pPr>
    </w:p>
    <w:tbl>
      <w:tblPr>
        <w:tblStyle w:val="TableGrid"/>
        <w:tblW w:w="0" w:type="auto"/>
        <w:tblLook w:val="04A0" w:firstRow="1" w:lastRow="0" w:firstColumn="1" w:lastColumn="0" w:noHBand="0" w:noVBand="1"/>
      </w:tblPr>
      <w:tblGrid>
        <w:gridCol w:w="4486"/>
        <w:gridCol w:w="4530"/>
      </w:tblGrid>
      <w:tr w:rsidR="007F749F" w14:paraId="3F1E2727" w14:textId="77777777" w:rsidTr="007F749F">
        <w:tc>
          <w:tcPr>
            <w:tcW w:w="4486" w:type="dxa"/>
          </w:tcPr>
          <w:p w14:paraId="01473C72" w14:textId="72906E42" w:rsidR="00B22CF8" w:rsidRDefault="007F749F">
            <w:pPr>
              <w:rPr>
                <w:lang w:val="en-US"/>
              </w:rPr>
            </w:pPr>
            <w:r w:rsidRPr="007F749F">
              <w:rPr>
                <w:lang w:val="en-US"/>
              </w:rPr>
              <w:lastRenderedPageBreak/>
              <w:drawing>
                <wp:inline distT="0" distB="0" distL="0" distR="0" wp14:anchorId="29E2C128" wp14:editId="46D8E29C">
                  <wp:extent cx="2823859" cy="2266122"/>
                  <wp:effectExtent l="0" t="0" r="0" b="1270"/>
                  <wp:docPr id="794253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253756" name=""/>
                          <pic:cNvPicPr/>
                        </pic:nvPicPr>
                        <pic:blipFill>
                          <a:blip r:embed="rId9"/>
                          <a:stretch>
                            <a:fillRect/>
                          </a:stretch>
                        </pic:blipFill>
                        <pic:spPr>
                          <a:xfrm>
                            <a:off x="0" y="0"/>
                            <a:ext cx="2840049" cy="2279115"/>
                          </a:xfrm>
                          <a:prstGeom prst="rect">
                            <a:avLst/>
                          </a:prstGeom>
                        </pic:spPr>
                      </pic:pic>
                    </a:graphicData>
                  </a:graphic>
                </wp:inline>
              </w:drawing>
            </w:r>
          </w:p>
        </w:tc>
        <w:tc>
          <w:tcPr>
            <w:tcW w:w="4530" w:type="dxa"/>
          </w:tcPr>
          <w:p w14:paraId="24E6A394" w14:textId="08F12273" w:rsidR="00B22CF8" w:rsidRDefault="007F749F">
            <w:pPr>
              <w:rPr>
                <w:lang w:val="en-US"/>
              </w:rPr>
            </w:pPr>
            <w:r w:rsidRPr="007F749F">
              <w:rPr>
                <w:lang w:val="en-US"/>
              </w:rPr>
              <w:drawing>
                <wp:inline distT="0" distB="0" distL="0" distR="0" wp14:anchorId="25C33E17" wp14:editId="01D77B57">
                  <wp:extent cx="2850045" cy="2283101"/>
                  <wp:effectExtent l="0" t="0" r="7620" b="3175"/>
                  <wp:docPr id="152624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24168" name=""/>
                          <pic:cNvPicPr/>
                        </pic:nvPicPr>
                        <pic:blipFill>
                          <a:blip r:embed="rId10"/>
                          <a:stretch>
                            <a:fillRect/>
                          </a:stretch>
                        </pic:blipFill>
                        <pic:spPr>
                          <a:xfrm>
                            <a:off x="0" y="0"/>
                            <a:ext cx="2862643" cy="2293193"/>
                          </a:xfrm>
                          <a:prstGeom prst="rect">
                            <a:avLst/>
                          </a:prstGeom>
                        </pic:spPr>
                      </pic:pic>
                    </a:graphicData>
                  </a:graphic>
                </wp:inline>
              </w:drawing>
            </w:r>
          </w:p>
        </w:tc>
      </w:tr>
      <w:tr w:rsidR="007F749F" w14:paraId="275A6B51" w14:textId="77777777" w:rsidTr="007F749F">
        <w:tc>
          <w:tcPr>
            <w:tcW w:w="4486" w:type="dxa"/>
          </w:tcPr>
          <w:p w14:paraId="02D0E5F7" w14:textId="0B3ABE7E" w:rsidR="00B22CF8" w:rsidRPr="007F749F" w:rsidRDefault="00B22CF8" w:rsidP="007F749F">
            <w:pPr>
              <w:jc w:val="center"/>
              <w:rPr>
                <w:b/>
                <w:bCs/>
                <w:sz w:val="32"/>
                <w:szCs w:val="32"/>
                <w:lang w:val="en-US"/>
              </w:rPr>
            </w:pPr>
            <w:r w:rsidRPr="007F749F">
              <w:rPr>
                <w:b/>
                <w:bCs/>
                <w:sz w:val="32"/>
                <w:szCs w:val="32"/>
                <w:lang w:val="en-US"/>
              </w:rPr>
              <w:t>Normal Allies</w:t>
            </w:r>
            <w:r w:rsidR="007F749F">
              <w:rPr>
                <w:b/>
                <w:bCs/>
                <w:sz w:val="32"/>
                <w:szCs w:val="32"/>
                <w:lang w:val="en-US"/>
              </w:rPr>
              <w:t xml:space="preserve"> Class Menu</w:t>
            </w:r>
          </w:p>
        </w:tc>
        <w:tc>
          <w:tcPr>
            <w:tcW w:w="4530" w:type="dxa"/>
          </w:tcPr>
          <w:p w14:paraId="2312E7FC" w14:textId="62A4DDEE" w:rsidR="00B22CF8" w:rsidRPr="007F749F" w:rsidRDefault="00B22CF8" w:rsidP="007F749F">
            <w:pPr>
              <w:jc w:val="center"/>
              <w:rPr>
                <w:b/>
                <w:bCs/>
                <w:sz w:val="32"/>
                <w:szCs w:val="32"/>
                <w:lang w:val="en-US"/>
              </w:rPr>
            </w:pPr>
            <w:r w:rsidRPr="007F749F">
              <w:rPr>
                <w:b/>
                <w:bCs/>
                <w:sz w:val="32"/>
                <w:szCs w:val="32"/>
                <w:lang w:val="en-US"/>
              </w:rPr>
              <w:t>Normal A</w:t>
            </w:r>
            <w:r w:rsidRPr="007F749F">
              <w:rPr>
                <w:b/>
                <w:bCs/>
                <w:sz w:val="32"/>
                <w:szCs w:val="32"/>
                <w:lang w:val="en-US"/>
              </w:rPr>
              <w:t>xis</w:t>
            </w:r>
            <w:r w:rsidR="007F749F" w:rsidRPr="007F749F">
              <w:rPr>
                <w:b/>
                <w:bCs/>
                <w:sz w:val="32"/>
                <w:szCs w:val="32"/>
                <w:lang w:val="en-US"/>
              </w:rPr>
              <w:t xml:space="preserve"> Class Menu</w:t>
            </w:r>
          </w:p>
        </w:tc>
      </w:tr>
      <w:tr w:rsidR="007F749F" w14:paraId="21DFAB4C" w14:textId="77777777" w:rsidTr="007F749F">
        <w:tc>
          <w:tcPr>
            <w:tcW w:w="4486" w:type="dxa"/>
          </w:tcPr>
          <w:p w14:paraId="52D3D8D1" w14:textId="704F23B9" w:rsidR="00B22CF8" w:rsidRDefault="007F749F">
            <w:pPr>
              <w:rPr>
                <w:lang w:val="en-US"/>
              </w:rPr>
            </w:pPr>
            <w:r w:rsidRPr="007F749F">
              <w:rPr>
                <w:lang w:val="en-US"/>
              </w:rPr>
              <w:drawing>
                <wp:inline distT="0" distB="0" distL="0" distR="0" wp14:anchorId="271A51C4" wp14:editId="528D3D75">
                  <wp:extent cx="2829004" cy="2297927"/>
                  <wp:effectExtent l="0" t="0" r="0" b="7620"/>
                  <wp:docPr id="17261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29840" name=""/>
                          <pic:cNvPicPr/>
                        </pic:nvPicPr>
                        <pic:blipFill>
                          <a:blip r:embed="rId11"/>
                          <a:stretch>
                            <a:fillRect/>
                          </a:stretch>
                        </pic:blipFill>
                        <pic:spPr>
                          <a:xfrm>
                            <a:off x="0" y="0"/>
                            <a:ext cx="2835257" cy="2303006"/>
                          </a:xfrm>
                          <a:prstGeom prst="rect">
                            <a:avLst/>
                          </a:prstGeom>
                        </pic:spPr>
                      </pic:pic>
                    </a:graphicData>
                  </a:graphic>
                </wp:inline>
              </w:drawing>
            </w:r>
          </w:p>
        </w:tc>
        <w:tc>
          <w:tcPr>
            <w:tcW w:w="4530" w:type="dxa"/>
          </w:tcPr>
          <w:p w14:paraId="2431B453" w14:textId="3E8C53FF" w:rsidR="00B22CF8" w:rsidRDefault="007F749F">
            <w:pPr>
              <w:rPr>
                <w:lang w:val="en-US"/>
              </w:rPr>
            </w:pPr>
            <w:r w:rsidRPr="007F749F">
              <w:rPr>
                <w:lang w:val="en-US"/>
              </w:rPr>
              <w:drawing>
                <wp:inline distT="0" distB="0" distL="0" distR="0" wp14:anchorId="287F3408" wp14:editId="72980BB6">
                  <wp:extent cx="2816831" cy="2291572"/>
                  <wp:effectExtent l="0" t="0" r="3175" b="0"/>
                  <wp:docPr id="779520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520010" name=""/>
                          <pic:cNvPicPr/>
                        </pic:nvPicPr>
                        <pic:blipFill>
                          <a:blip r:embed="rId12"/>
                          <a:stretch>
                            <a:fillRect/>
                          </a:stretch>
                        </pic:blipFill>
                        <pic:spPr>
                          <a:xfrm>
                            <a:off x="0" y="0"/>
                            <a:ext cx="2832782" cy="2304549"/>
                          </a:xfrm>
                          <a:prstGeom prst="rect">
                            <a:avLst/>
                          </a:prstGeom>
                        </pic:spPr>
                      </pic:pic>
                    </a:graphicData>
                  </a:graphic>
                </wp:inline>
              </w:drawing>
            </w:r>
          </w:p>
        </w:tc>
      </w:tr>
      <w:tr w:rsidR="007F749F" w14:paraId="1918CA44" w14:textId="77777777" w:rsidTr="007F749F">
        <w:tc>
          <w:tcPr>
            <w:tcW w:w="4486" w:type="dxa"/>
          </w:tcPr>
          <w:p w14:paraId="1CBB3F9A" w14:textId="56CA6816" w:rsidR="00B22CF8" w:rsidRPr="007F749F" w:rsidRDefault="00B22CF8" w:rsidP="007F749F">
            <w:pPr>
              <w:jc w:val="center"/>
              <w:rPr>
                <w:b/>
                <w:bCs/>
                <w:sz w:val="32"/>
                <w:szCs w:val="32"/>
                <w:lang w:val="en-US"/>
              </w:rPr>
            </w:pPr>
            <w:r w:rsidRPr="007F749F">
              <w:rPr>
                <w:b/>
                <w:bCs/>
                <w:sz w:val="32"/>
                <w:szCs w:val="32"/>
                <w:lang w:val="en-US"/>
              </w:rPr>
              <w:t xml:space="preserve">Para </w:t>
            </w:r>
            <w:r w:rsidRPr="007F749F">
              <w:rPr>
                <w:b/>
                <w:bCs/>
                <w:sz w:val="32"/>
                <w:szCs w:val="32"/>
                <w:lang w:val="en-US"/>
              </w:rPr>
              <w:t>Allies</w:t>
            </w:r>
            <w:r w:rsidR="007F749F" w:rsidRPr="007F749F">
              <w:rPr>
                <w:b/>
                <w:bCs/>
                <w:sz w:val="32"/>
                <w:szCs w:val="32"/>
                <w:lang w:val="en-US"/>
              </w:rPr>
              <w:t xml:space="preserve"> Class Menu</w:t>
            </w:r>
          </w:p>
        </w:tc>
        <w:tc>
          <w:tcPr>
            <w:tcW w:w="4530" w:type="dxa"/>
          </w:tcPr>
          <w:p w14:paraId="5683CB3D" w14:textId="39ACBE29" w:rsidR="00B22CF8" w:rsidRPr="007F749F" w:rsidRDefault="00B22CF8" w:rsidP="007F749F">
            <w:pPr>
              <w:jc w:val="center"/>
              <w:rPr>
                <w:b/>
                <w:bCs/>
                <w:sz w:val="32"/>
                <w:szCs w:val="32"/>
                <w:lang w:val="en-US"/>
              </w:rPr>
            </w:pPr>
            <w:r w:rsidRPr="007F749F">
              <w:rPr>
                <w:b/>
                <w:bCs/>
                <w:sz w:val="32"/>
                <w:szCs w:val="32"/>
                <w:lang w:val="en-US"/>
              </w:rPr>
              <w:t>Para Axis</w:t>
            </w:r>
            <w:r w:rsidR="007F749F" w:rsidRPr="007F749F">
              <w:rPr>
                <w:b/>
                <w:bCs/>
                <w:sz w:val="32"/>
                <w:szCs w:val="32"/>
                <w:lang w:val="en-US"/>
              </w:rPr>
              <w:t xml:space="preserve"> Class Menu</w:t>
            </w:r>
          </w:p>
        </w:tc>
      </w:tr>
      <w:tr w:rsidR="007F749F" w14:paraId="563AACB1" w14:textId="77777777" w:rsidTr="007F749F">
        <w:tc>
          <w:tcPr>
            <w:tcW w:w="4486" w:type="dxa"/>
          </w:tcPr>
          <w:p w14:paraId="108B9DAA" w14:textId="7AE4947E" w:rsidR="007F749F" w:rsidRPr="007F749F" w:rsidRDefault="007F749F" w:rsidP="007F749F">
            <w:pPr>
              <w:rPr>
                <w:b/>
                <w:bCs/>
                <w:sz w:val="32"/>
                <w:szCs w:val="32"/>
                <w:lang w:val="en-US"/>
              </w:rPr>
            </w:pPr>
            <w:r w:rsidRPr="007F749F">
              <w:rPr>
                <w:b/>
                <w:bCs/>
                <w:sz w:val="32"/>
                <w:szCs w:val="32"/>
                <w:lang w:val="en-US"/>
              </w:rPr>
              <w:drawing>
                <wp:inline distT="0" distB="0" distL="0" distR="0" wp14:anchorId="2E21AA2C" wp14:editId="65B2F42E">
                  <wp:extent cx="2668905" cy="2192488"/>
                  <wp:effectExtent l="0" t="0" r="0" b="0"/>
                  <wp:docPr id="31700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00153" name=""/>
                          <pic:cNvPicPr/>
                        </pic:nvPicPr>
                        <pic:blipFill>
                          <a:blip r:embed="rId13"/>
                          <a:stretch>
                            <a:fillRect/>
                          </a:stretch>
                        </pic:blipFill>
                        <pic:spPr>
                          <a:xfrm>
                            <a:off x="0" y="0"/>
                            <a:ext cx="2676427" cy="2198667"/>
                          </a:xfrm>
                          <a:prstGeom prst="rect">
                            <a:avLst/>
                          </a:prstGeom>
                        </pic:spPr>
                      </pic:pic>
                    </a:graphicData>
                  </a:graphic>
                </wp:inline>
              </w:drawing>
            </w:r>
          </w:p>
        </w:tc>
        <w:tc>
          <w:tcPr>
            <w:tcW w:w="4530" w:type="dxa"/>
          </w:tcPr>
          <w:p w14:paraId="572C36AF" w14:textId="1BA5F682" w:rsidR="007F749F" w:rsidRPr="007F749F" w:rsidRDefault="007F749F" w:rsidP="007F749F">
            <w:pPr>
              <w:rPr>
                <w:b/>
                <w:bCs/>
                <w:sz w:val="32"/>
                <w:szCs w:val="32"/>
                <w:lang w:val="en-US"/>
              </w:rPr>
            </w:pPr>
            <w:r w:rsidRPr="007F749F">
              <w:rPr>
                <w:b/>
                <w:bCs/>
                <w:sz w:val="32"/>
                <w:szCs w:val="32"/>
                <w:lang w:val="en-US"/>
              </w:rPr>
              <w:drawing>
                <wp:inline distT="0" distB="0" distL="0" distR="0" wp14:anchorId="48EE9ED6" wp14:editId="3482C7C9">
                  <wp:extent cx="2743200" cy="2186680"/>
                  <wp:effectExtent l="0" t="0" r="0" b="4445"/>
                  <wp:docPr id="997367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367509" name=""/>
                          <pic:cNvPicPr/>
                        </pic:nvPicPr>
                        <pic:blipFill>
                          <a:blip r:embed="rId14"/>
                          <a:stretch>
                            <a:fillRect/>
                          </a:stretch>
                        </pic:blipFill>
                        <pic:spPr>
                          <a:xfrm>
                            <a:off x="0" y="0"/>
                            <a:ext cx="2755016" cy="2196099"/>
                          </a:xfrm>
                          <a:prstGeom prst="rect">
                            <a:avLst/>
                          </a:prstGeom>
                        </pic:spPr>
                      </pic:pic>
                    </a:graphicData>
                  </a:graphic>
                </wp:inline>
              </w:drawing>
            </w:r>
          </w:p>
        </w:tc>
      </w:tr>
      <w:tr w:rsidR="007F749F" w14:paraId="7ADD9507" w14:textId="77777777" w:rsidTr="007F749F">
        <w:tc>
          <w:tcPr>
            <w:tcW w:w="4486" w:type="dxa"/>
          </w:tcPr>
          <w:p w14:paraId="4283C5E5" w14:textId="3F7E6C8C" w:rsidR="007F749F" w:rsidRPr="007F749F" w:rsidRDefault="007F749F" w:rsidP="007F749F">
            <w:pPr>
              <w:jc w:val="center"/>
              <w:rPr>
                <w:b/>
                <w:bCs/>
                <w:sz w:val="32"/>
                <w:szCs w:val="32"/>
                <w:lang w:val="en-US"/>
              </w:rPr>
            </w:pPr>
            <w:r>
              <w:rPr>
                <w:b/>
                <w:bCs/>
                <w:sz w:val="32"/>
                <w:szCs w:val="32"/>
                <w:lang w:val="en-US"/>
              </w:rPr>
              <w:t>British</w:t>
            </w:r>
            <w:r w:rsidRPr="007F749F">
              <w:rPr>
                <w:b/>
                <w:bCs/>
                <w:sz w:val="32"/>
                <w:szCs w:val="32"/>
                <w:lang w:val="en-US"/>
              </w:rPr>
              <w:t xml:space="preserve"> Class Menu</w:t>
            </w:r>
          </w:p>
        </w:tc>
        <w:tc>
          <w:tcPr>
            <w:tcW w:w="4530" w:type="dxa"/>
          </w:tcPr>
          <w:p w14:paraId="544BCBFD" w14:textId="1C015193" w:rsidR="007F749F" w:rsidRPr="007F749F" w:rsidRDefault="007F749F" w:rsidP="007F749F">
            <w:pPr>
              <w:jc w:val="center"/>
              <w:rPr>
                <w:b/>
                <w:bCs/>
                <w:sz w:val="32"/>
                <w:szCs w:val="32"/>
                <w:lang w:val="en-US"/>
              </w:rPr>
            </w:pPr>
            <w:r>
              <w:rPr>
                <w:b/>
                <w:bCs/>
                <w:sz w:val="32"/>
                <w:szCs w:val="32"/>
                <w:lang w:val="en-US"/>
              </w:rPr>
              <w:t>Team Menu</w:t>
            </w:r>
          </w:p>
        </w:tc>
      </w:tr>
      <w:tr w:rsidR="007F749F" w14:paraId="6F036654" w14:textId="77777777" w:rsidTr="007F749F">
        <w:tc>
          <w:tcPr>
            <w:tcW w:w="4486" w:type="dxa"/>
          </w:tcPr>
          <w:p w14:paraId="33A8FA91" w14:textId="77777777" w:rsidR="007F749F" w:rsidRPr="007F749F" w:rsidRDefault="007F749F" w:rsidP="007F749F">
            <w:pPr>
              <w:jc w:val="center"/>
              <w:rPr>
                <w:b/>
                <w:bCs/>
                <w:sz w:val="32"/>
                <w:szCs w:val="32"/>
                <w:lang w:val="en-US"/>
              </w:rPr>
            </w:pPr>
          </w:p>
        </w:tc>
        <w:tc>
          <w:tcPr>
            <w:tcW w:w="4530" w:type="dxa"/>
          </w:tcPr>
          <w:p w14:paraId="74A16743" w14:textId="77777777" w:rsidR="007F749F" w:rsidRPr="007F749F" w:rsidRDefault="007F749F" w:rsidP="007F749F">
            <w:pPr>
              <w:jc w:val="center"/>
              <w:rPr>
                <w:b/>
                <w:bCs/>
                <w:sz w:val="32"/>
                <w:szCs w:val="32"/>
                <w:lang w:val="en-US"/>
              </w:rPr>
            </w:pPr>
          </w:p>
        </w:tc>
      </w:tr>
    </w:tbl>
    <w:p w14:paraId="6FA19D90" w14:textId="77777777" w:rsidR="00B22CF8" w:rsidRDefault="00B22CF8">
      <w:pPr>
        <w:rPr>
          <w:lang w:val="en-US"/>
        </w:rPr>
      </w:pPr>
    </w:p>
    <w:p w14:paraId="6035987F" w14:textId="77777777" w:rsidR="00B22CF8" w:rsidRPr="00B22CF8" w:rsidRDefault="00B22CF8">
      <w:pPr>
        <w:rPr>
          <w:lang w:val="en-US"/>
        </w:rPr>
      </w:pPr>
    </w:p>
    <w:sectPr w:rsidR="00B22CF8" w:rsidRPr="00B22CF8">
      <w:foot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C9D3BD" w14:textId="77777777" w:rsidR="00D31728" w:rsidRDefault="00D31728" w:rsidP="007F749F">
      <w:pPr>
        <w:spacing w:after="0" w:line="240" w:lineRule="auto"/>
      </w:pPr>
      <w:r>
        <w:separator/>
      </w:r>
    </w:p>
  </w:endnote>
  <w:endnote w:type="continuationSeparator" w:id="0">
    <w:p w14:paraId="72F51F8A" w14:textId="77777777" w:rsidR="00D31728" w:rsidRDefault="00D31728" w:rsidP="007F74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D78791" w14:textId="6B0DB8AB" w:rsidR="007F749F" w:rsidRDefault="007F749F">
    <w:pPr>
      <w:pStyle w:val="Footer"/>
    </w:pPr>
    <w:r>
      <w:rPr>
        <w:noProof/>
        <w:color w:val="418AB3" w:themeColor="accent1"/>
      </w:rPr>
      <mc:AlternateContent>
        <mc:Choice Requires="wps">
          <w:drawing>
            <wp:anchor distT="0" distB="0" distL="114300" distR="114300" simplePos="0" relativeHeight="251659264" behindDoc="0" locked="0" layoutInCell="1" allowOverlap="1" wp14:anchorId="087258C8" wp14:editId="25C4B06C">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574FB012" id="Rectangle 247"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6e6e6e [1614]" strokeweight="1.25pt">
              <w10:wrap anchorx="page" anchory="page"/>
            </v:rect>
          </w:pict>
        </mc:Fallback>
      </mc:AlternateContent>
    </w:r>
    <w:r>
      <w:rPr>
        <w:color w:val="418AB3" w:themeColor="accent1"/>
      </w:rPr>
      <w:t xml:space="preserve"> </w:t>
    </w:r>
    <w:r>
      <w:rPr>
        <w:rFonts w:asciiTheme="majorHAnsi" w:eastAsiaTheme="majorEastAsia" w:hAnsiTheme="majorHAnsi" w:cstheme="majorBidi"/>
        <w:color w:val="418AB3" w:themeColor="accent1"/>
        <w:sz w:val="20"/>
        <w:szCs w:val="20"/>
      </w:rPr>
      <w:t xml:space="preserve">pg. </w:t>
    </w:r>
    <w:r>
      <w:rPr>
        <w:rFonts w:eastAsiaTheme="minorEastAsia"/>
        <w:color w:val="418AB3" w:themeColor="accent1"/>
        <w:sz w:val="20"/>
        <w:szCs w:val="20"/>
      </w:rPr>
      <w:fldChar w:fldCharType="begin"/>
    </w:r>
    <w:r>
      <w:rPr>
        <w:color w:val="418AB3" w:themeColor="accent1"/>
        <w:sz w:val="20"/>
        <w:szCs w:val="20"/>
      </w:rPr>
      <w:instrText xml:space="preserve"> PAGE    \* MERGEFORMAT </w:instrText>
    </w:r>
    <w:r>
      <w:rPr>
        <w:rFonts w:eastAsiaTheme="minorEastAsia"/>
        <w:color w:val="418AB3" w:themeColor="accent1"/>
        <w:sz w:val="20"/>
        <w:szCs w:val="20"/>
      </w:rPr>
      <w:fldChar w:fldCharType="separate"/>
    </w:r>
    <w:r>
      <w:rPr>
        <w:rFonts w:asciiTheme="majorHAnsi" w:eastAsiaTheme="majorEastAsia" w:hAnsiTheme="majorHAnsi" w:cstheme="majorBidi"/>
        <w:noProof/>
        <w:color w:val="418AB3" w:themeColor="accent1"/>
        <w:sz w:val="20"/>
        <w:szCs w:val="20"/>
      </w:rPr>
      <w:t>2</w:t>
    </w:r>
    <w:r>
      <w:rPr>
        <w:rFonts w:asciiTheme="majorHAnsi" w:eastAsiaTheme="majorEastAsia" w:hAnsiTheme="majorHAnsi" w:cstheme="majorBidi"/>
        <w:noProof/>
        <w:color w:val="418AB3" w:themeColor="accen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AD030D" w14:textId="77777777" w:rsidR="00D31728" w:rsidRDefault="00D31728" w:rsidP="007F749F">
      <w:pPr>
        <w:spacing w:after="0" w:line="240" w:lineRule="auto"/>
      </w:pPr>
      <w:r>
        <w:separator/>
      </w:r>
    </w:p>
  </w:footnote>
  <w:footnote w:type="continuationSeparator" w:id="0">
    <w:p w14:paraId="2CA64FE3" w14:textId="77777777" w:rsidR="00D31728" w:rsidRDefault="00D31728" w:rsidP="007F749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EDA2E15"/>
    <w:multiLevelType w:val="hybridMultilevel"/>
    <w:tmpl w:val="29ECD1F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16cid:durableId="12232960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549F"/>
    <w:rsid w:val="004B1507"/>
    <w:rsid w:val="004F5817"/>
    <w:rsid w:val="005A4224"/>
    <w:rsid w:val="006B7D93"/>
    <w:rsid w:val="007B321F"/>
    <w:rsid w:val="007F749F"/>
    <w:rsid w:val="00890A57"/>
    <w:rsid w:val="00B0549F"/>
    <w:rsid w:val="00B22CF8"/>
    <w:rsid w:val="00D31728"/>
    <w:rsid w:val="00F649C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AC3FBD"/>
  <w15:chartTrackingRefBased/>
  <w15:docId w15:val="{87408B57-FA78-4164-8717-EAC3F9F3B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150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22C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F749F"/>
    <w:pPr>
      <w:tabs>
        <w:tab w:val="center" w:pos="4513"/>
        <w:tab w:val="right" w:pos="9026"/>
      </w:tabs>
      <w:spacing w:after="0" w:line="240" w:lineRule="auto"/>
    </w:pPr>
  </w:style>
  <w:style w:type="character" w:customStyle="1" w:styleId="HeaderChar">
    <w:name w:val="Header Char"/>
    <w:basedOn w:val="DefaultParagraphFont"/>
    <w:link w:val="Header"/>
    <w:uiPriority w:val="99"/>
    <w:rsid w:val="007F749F"/>
  </w:style>
  <w:style w:type="paragraph" w:styleId="Footer">
    <w:name w:val="footer"/>
    <w:basedOn w:val="Normal"/>
    <w:link w:val="FooterChar"/>
    <w:uiPriority w:val="99"/>
    <w:unhideWhenUsed/>
    <w:rsid w:val="007F749F"/>
    <w:pPr>
      <w:tabs>
        <w:tab w:val="center" w:pos="4513"/>
        <w:tab w:val="right" w:pos="9026"/>
      </w:tabs>
      <w:spacing w:after="0" w:line="240" w:lineRule="auto"/>
    </w:pPr>
  </w:style>
  <w:style w:type="character" w:customStyle="1" w:styleId="FooterChar">
    <w:name w:val="Footer Char"/>
    <w:basedOn w:val="DefaultParagraphFont"/>
    <w:link w:val="Footer"/>
    <w:uiPriority w:val="99"/>
    <w:rsid w:val="007F749F"/>
  </w:style>
  <w:style w:type="character" w:styleId="Hyperlink">
    <w:name w:val="Hyperlink"/>
    <w:basedOn w:val="DefaultParagraphFont"/>
    <w:uiPriority w:val="99"/>
    <w:unhideWhenUsed/>
    <w:rsid w:val="006B7D93"/>
    <w:rPr>
      <w:color w:val="F59E00" w:themeColor="hyperlink"/>
      <w:u w:val="single"/>
    </w:rPr>
  </w:style>
  <w:style w:type="character" w:styleId="UnresolvedMention">
    <w:name w:val="Unresolved Mention"/>
    <w:basedOn w:val="DefaultParagraphFont"/>
    <w:uiPriority w:val="99"/>
    <w:semiHidden/>
    <w:unhideWhenUsed/>
    <w:rsid w:val="006B7D93"/>
    <w:rPr>
      <w:color w:val="605E5C"/>
      <w:shd w:val="clear" w:color="auto" w:fill="E1DFDD"/>
    </w:rPr>
  </w:style>
  <w:style w:type="paragraph" w:styleId="ListParagraph">
    <w:name w:val="List Paragraph"/>
    <w:basedOn w:val="Normal"/>
    <w:uiPriority w:val="34"/>
    <w:qFormat/>
    <w:rsid w:val="00F649C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sturmbot.org/index.php/downloads/download/10-day-of-defeat-gui-and-hud/21-jed-s-day-of-defeat-vgui-1-2" TargetMode="Externa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yperlink" Target="https://sturmbot.org/index.php/dod-turtorials/day-of-defeat-customisation-guides/113-how-to-add-custom-files-to-steam-day-of-defeat-1-3" TargetMode="Externa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theme/_rels/theme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jpeg"/></Relationships>
</file>

<file path=word/theme/theme1.xml><?xml version="1.0" encoding="utf-8"?>
<a:theme xmlns:a="http://schemas.openxmlformats.org/drawingml/2006/main" name="Organic">
  <a:themeElements>
    <a:clrScheme name="Marquee">
      <a:dk1>
        <a:srgbClr val="000000"/>
      </a:dk1>
      <a:lt1>
        <a:sysClr val="window" lastClr="FFFFFF"/>
      </a:lt1>
      <a:dk2>
        <a:srgbClr val="5E5E5E"/>
      </a:dk2>
      <a:lt2>
        <a:srgbClr val="DDDDDD"/>
      </a:lt2>
      <a:accent1>
        <a:srgbClr val="418AB3"/>
      </a:accent1>
      <a:accent2>
        <a:srgbClr val="A6B727"/>
      </a:accent2>
      <a:accent3>
        <a:srgbClr val="F69200"/>
      </a:accent3>
      <a:accent4>
        <a:srgbClr val="838383"/>
      </a:accent4>
      <a:accent5>
        <a:srgbClr val="FEC306"/>
      </a:accent5>
      <a:accent6>
        <a:srgbClr val="DF5327"/>
      </a:accent6>
      <a:hlink>
        <a:srgbClr val="F59E00"/>
      </a:hlink>
      <a:folHlink>
        <a:srgbClr val="B2B2B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rganic">
      <a:fillStyleLst>
        <a:solidFill>
          <a:schemeClr val="phClr"/>
        </a:solidFill>
        <a:gradFill rotWithShape="1">
          <a:gsLst>
            <a:gs pos="0">
              <a:schemeClr val="phClr">
                <a:tint val="60000"/>
                <a:lumMod val="110000"/>
              </a:schemeClr>
            </a:gs>
            <a:gs pos="100000">
              <a:schemeClr val="phClr">
                <a:tint val="82000"/>
              </a:schemeClr>
            </a:gs>
          </a:gsLst>
          <a:lin ang="5400000" scaled="0"/>
        </a:gradFill>
        <a:blipFill>
          <a:blip xmlns:r="http://schemas.openxmlformats.org/officeDocument/2006/relationships" r:embed="rId1">
            <a:duotone>
              <a:schemeClr val="phClr">
                <a:shade val="74000"/>
                <a:satMod val="130000"/>
                <a:lumMod val="90000"/>
              </a:schemeClr>
              <a:schemeClr val="phClr">
                <a:tint val="94000"/>
                <a:satMod val="120000"/>
                <a:lumMod val="104000"/>
              </a:schemeClr>
            </a:duotone>
          </a:blip>
          <a:tile tx="0" ty="0" sx="100000" sy="100000" flip="none" algn="tl"/>
        </a:blipFill>
      </a:fillStyleLst>
      <a:lnStyleLst>
        <a:ln w="9525" cap="flat" cmpd="sng" algn="ctr">
          <a:solidFill>
            <a:schemeClr val="phClr"/>
          </a:solidFill>
          <a:prstDash val="solid"/>
        </a:ln>
        <a:ln w="15875"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38100" dist="25400" dir="5400000" rotWithShape="0">
              <a:srgbClr val="000000">
                <a:alpha val="60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2"/>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docProps/app.xml><?xml version="1.0" encoding="utf-8"?>
<Properties xmlns="http://schemas.openxmlformats.org/officeDocument/2006/extended-properties" xmlns:vt="http://schemas.openxmlformats.org/officeDocument/2006/docPropsVTypes">
  <Template>Normal.dotm</Template>
  <TotalTime>43</TotalTime>
  <Pages>2</Pages>
  <Words>304</Words>
  <Characters>1733</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 Porter</dc:creator>
  <cp:keywords/>
  <dc:description/>
  <cp:lastModifiedBy>Kim Porter</cp:lastModifiedBy>
  <cp:revision>2</cp:revision>
  <dcterms:created xsi:type="dcterms:W3CDTF">2024-09-27T22:05:00Z</dcterms:created>
  <dcterms:modified xsi:type="dcterms:W3CDTF">2024-09-27T22:48:00Z</dcterms:modified>
</cp:coreProperties>
</file>